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C4" w:rsidRDefault="000A53C4" w:rsidP="000A53C4">
      <w:pPr>
        <w:jc w:val="center"/>
        <w:rPr>
          <w:rFonts w:ascii="Times New Roman" w:hAnsi="Times New Roman" w:cs="Times New Roman"/>
          <w:b/>
          <w:sz w:val="28"/>
        </w:rPr>
      </w:pPr>
      <w:r w:rsidRPr="000A53C4">
        <w:rPr>
          <w:rFonts w:ascii="Times New Roman" w:hAnsi="Times New Roman" w:cs="Times New Roman"/>
          <w:b/>
          <w:sz w:val="28"/>
        </w:rPr>
        <w:t>О порядке разработки, согласования, утверждения и содержания проектов организации дорожного движения</w:t>
      </w:r>
    </w:p>
    <w:p w:rsidR="000A53C4" w:rsidRDefault="000A53C4" w:rsidP="000A53C4">
      <w:pPr>
        <w:rPr>
          <w:rFonts w:ascii="Times New Roman" w:hAnsi="Times New Roman" w:cs="Times New Roman"/>
          <w:sz w:val="28"/>
        </w:rPr>
      </w:pPr>
    </w:p>
    <w:p w:rsidR="000A53C4" w:rsidRPr="000A53C4" w:rsidRDefault="000A53C4" w:rsidP="000A53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C4">
        <w:rPr>
          <w:rFonts w:ascii="Times New Roman" w:hAnsi="Times New Roman" w:cs="Times New Roman"/>
          <w:sz w:val="28"/>
          <w:szCs w:val="28"/>
        </w:rPr>
        <w:t xml:space="preserve">Министерство транспорта и автомобильных дорог Курской области (далее – Министерство) в целях разъяснения контролируемым лицам порядка разработки, согласования, утверждения и содержания проектов организации дорожного движения (далее – ПОДД) сообщает следующее. </w:t>
      </w:r>
    </w:p>
    <w:p w:rsidR="000A53C4" w:rsidRPr="000A53C4" w:rsidRDefault="000A53C4" w:rsidP="000A53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организации дорожного движения – это организационно-технический документ, разрабатываемый для повышения пропускной 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особности </w:t>
      </w:r>
      <w:r w:rsidRPr="000A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обеспечения безопасности движения транспортных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пешеходов.</w:t>
      </w:r>
    </w:p>
    <w:p w:rsidR="000A53C4" w:rsidRPr="000A53C4" w:rsidRDefault="000A53C4" w:rsidP="000A53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C4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4 статьи 16 Федерального закона от 29.12.2017 </w:t>
      </w:r>
      <w:r w:rsidRPr="000A53C4">
        <w:rPr>
          <w:rFonts w:ascii="Times New Roman" w:hAnsi="Times New Roman" w:cs="Times New Roman"/>
          <w:bCs/>
          <w:sz w:val="28"/>
          <w:szCs w:val="28"/>
        </w:rPr>
        <w:br/>
        <w:t xml:space="preserve">№ 443-ФЗ «Об организации дорожного движения в Российской Федерации </w:t>
      </w:r>
      <w:r w:rsidRPr="000A53C4">
        <w:rPr>
          <w:rFonts w:ascii="Times New Roman" w:hAnsi="Times New Roman" w:cs="Times New Roman"/>
          <w:bCs/>
          <w:sz w:val="28"/>
          <w:szCs w:val="28"/>
        </w:rPr>
        <w:br/>
        <w:t xml:space="preserve">и о внесении изменений в отдельные законодательные акты Российской Федерации» (далее – Федеральный закон от 29.12.2017 № 443-ФЗ) ПОДД включаются в состав документации по организации дорожного </w:t>
      </w:r>
      <w:r w:rsidRPr="000A53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движения. </w:t>
      </w:r>
    </w:p>
    <w:p w:rsidR="000A53C4" w:rsidRPr="000A53C4" w:rsidRDefault="000A53C4" w:rsidP="000A53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 разрабатываются:</w:t>
      </w:r>
    </w:p>
    <w:p w:rsidR="000A53C4" w:rsidRPr="000A53C4" w:rsidRDefault="000A53C4" w:rsidP="000A53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период эксплуатации дорог или их участков;</w:t>
      </w:r>
    </w:p>
    <w:p w:rsidR="000A53C4" w:rsidRPr="000A53C4" w:rsidRDefault="000A53C4" w:rsidP="000A53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период введения временных ограничения или прекращения движения транспортных средств по дорогам на срок, превышающий сутки.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hAnsi="Times New Roman" w:cs="Times New Roman"/>
          <w:sz w:val="28"/>
          <w:szCs w:val="28"/>
        </w:rPr>
        <w:t xml:space="preserve">На основании части 4 статьи 18 </w:t>
      </w:r>
      <w:r w:rsidRPr="000A53C4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29.12.2017 </w:t>
      </w:r>
      <w:r w:rsidRPr="000A53C4">
        <w:rPr>
          <w:rFonts w:ascii="Times New Roman" w:hAnsi="Times New Roman" w:cs="Times New Roman"/>
          <w:bCs/>
          <w:sz w:val="28"/>
          <w:szCs w:val="28"/>
        </w:rPr>
        <w:br/>
        <w:t xml:space="preserve">№ 443-ФЗ </w:t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утвержденный ПОДД на период эксплуатации дорог или их участков либо его повторное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ерждение должно осуществляться </w:t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чем один раз в три года.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утверждаются органами местного самоуправления или организациями, уполномоченными органами местного самоуправления в области организации дорожного движения, по согласованию: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компании «Российские автомобильные дороги», этой компанией при условии, что автомобильные дороги местного значения либо их участки примыкают к автомобильным дорогам федерального значения или пересекают их;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органами государственной власти субъекта Российской Федерации, уполномоченными в области организации дорожного движения, в случае, если автомобильные дороги местного значения либо их участки примыкают </w:t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автомобильным дорогам регионального или межмуниципального значения;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органами и организациями, перечень которых установлен органом местного самоуправления.</w:t>
      </w:r>
    </w:p>
    <w:p w:rsidR="000A53C4" w:rsidRPr="000A53C4" w:rsidRDefault="000A53C4" w:rsidP="000A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C4">
        <w:rPr>
          <w:rFonts w:ascii="Times New Roman" w:hAnsi="Times New Roman" w:cs="Times New Roman"/>
          <w:sz w:val="28"/>
          <w:szCs w:val="28"/>
        </w:rPr>
        <w:t xml:space="preserve">Требования к составу и содержанию ПОДД, а также порядку их подготовки, согласования и утверждения предусмотрены в том числе приказом Минтранса России от 30.07.2020 № 274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подготовки документации </w:t>
      </w:r>
      <w:r w:rsidRPr="000A53C4">
        <w:rPr>
          <w:rFonts w:ascii="Times New Roman" w:hAnsi="Times New Roman" w:cs="Times New Roman"/>
          <w:sz w:val="28"/>
          <w:szCs w:val="28"/>
        </w:rPr>
        <w:t>по организации дорожного движения» (далее – приказ Минтранса России от 30.07.2020 № 274).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57 Правил подготовки документации </w:t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организации дорожного движения, утвержденных приказом Министерства транспорта Российской Федерации от 30 июля 2020 года № 274 (далее – Правила) ПОДД должен содержать информацию, включающую: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существующей дорожно-транспортной ситуации;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проектные решения по организации дорожного движения;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объемов строительно-монтажных работ;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-оценку эффективности решений по организации дорожного движения.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ПОДД должен содержать следующие элементы: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титульный лист;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введение;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задание на проектирование ПОДД;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пояснительную записку с анализом существующей дорожно-транспортной ситуации, обосновывающими материалами и описанием мероприятий, обеспечивающих проектные решения по организации дорожного движения, расчет объемов строительно-монтажных работ, оценку эффективности решений по организации дорожного движения;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лист согласования и ответы согласующих органов и организаций;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графические материалы, представленные в виде схем (чертежей) </w:t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отображающие существующую дорожно-транспортную ситуацию </w:t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территории, в отношении которой осуществляется разработка документации по организации дорожного движения;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графические материалы, представленные в виде схем (чертежей) </w:t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отображающие выбор проектных решений по организации дорожного движения, включая схему расстановки технических средств организации дорожного движения;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9) адресные ведомости, которые должны быть представлены в виде таблицы.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 должен быть утвержден не позднее 30 календарных дней со дня получения согласований всех органов и организаций, рассматривающих ПОДД.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Министерством на постоянной основе осуществляется </w:t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контроль (надзор) за реализацией органами местного самоуправления полномочий в области организации дорожного движения, в рамках которого также проверяются вопросы разработки, согласования, утверждения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53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содержания ПОДД. В случае выявления нарушений обязательных требований муниципальному образованию выдается предписание.</w:t>
      </w:r>
    </w:p>
    <w:p w:rsidR="000A53C4" w:rsidRPr="000A53C4" w:rsidRDefault="000A53C4" w:rsidP="000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3C4">
        <w:rPr>
          <w:rFonts w:ascii="Times New Roman" w:hAnsi="Times New Roman" w:cs="Times New Roman"/>
          <w:sz w:val="28"/>
          <w:szCs w:val="28"/>
        </w:rPr>
        <w:t>Также сообщаем, что невыполнение в установленный срок законного предписания органа (должн</w:t>
      </w:r>
      <w:r>
        <w:rPr>
          <w:rFonts w:ascii="Times New Roman" w:hAnsi="Times New Roman" w:cs="Times New Roman"/>
          <w:sz w:val="28"/>
          <w:szCs w:val="28"/>
        </w:rPr>
        <w:t xml:space="preserve">остного лица), осуществляющего </w:t>
      </w:r>
      <w:r w:rsidRPr="000A53C4">
        <w:rPr>
          <w:rFonts w:ascii="Times New Roman" w:hAnsi="Times New Roman" w:cs="Times New Roman"/>
          <w:sz w:val="28"/>
          <w:szCs w:val="28"/>
        </w:rPr>
        <w:t>государственный контроль (надзор), об устранении нарушений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 влечет привлечение </w:t>
      </w:r>
      <w:r w:rsidRPr="000A53C4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установленной </w:t>
      </w:r>
      <w:hyperlink r:id="rId4" w:history="1">
        <w:r w:rsidRPr="000A53C4">
          <w:rPr>
            <w:rFonts w:ascii="Times New Roman" w:hAnsi="Times New Roman" w:cs="Times New Roman"/>
            <w:sz w:val="28"/>
            <w:szCs w:val="28"/>
          </w:rPr>
          <w:t>статьей 19.5</w:t>
        </w:r>
      </w:hyperlink>
      <w:r w:rsidRPr="000A53C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A53C4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0D1708" w:rsidRPr="000A53C4" w:rsidRDefault="000D1708" w:rsidP="000A53C4">
      <w:pPr>
        <w:rPr>
          <w:rFonts w:ascii="Times New Roman" w:hAnsi="Times New Roman" w:cs="Times New Roman"/>
          <w:sz w:val="28"/>
        </w:rPr>
      </w:pPr>
    </w:p>
    <w:sectPr w:rsidR="000D1708" w:rsidRPr="000A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C"/>
    <w:rsid w:val="000A53C4"/>
    <w:rsid w:val="000D1708"/>
    <w:rsid w:val="007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FD04"/>
  <w15:chartTrackingRefBased/>
  <w15:docId w15:val="{84EAE992-C9DD-443D-BA46-8E3C2D11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851&amp;dst=5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2</cp:revision>
  <dcterms:created xsi:type="dcterms:W3CDTF">2024-06-18T14:10:00Z</dcterms:created>
  <dcterms:modified xsi:type="dcterms:W3CDTF">2024-06-18T14:12:00Z</dcterms:modified>
</cp:coreProperties>
</file>